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 xml:space="preserve">Оперативная информация </w:t>
      </w:r>
      <w:r>
        <w:rPr>
          <w:rFonts w:ascii="Verdana" w:hAnsi="Verdana"/>
          <w:b/>
          <w:bCs/>
          <w:color w:val="4F4F4F"/>
          <w:sz w:val="21"/>
          <w:szCs w:val="21"/>
        </w:rPr>
        <w:t>Управлени</w:t>
      </w:r>
      <w:r>
        <w:rPr>
          <w:rFonts w:ascii="Verdana" w:hAnsi="Verdana"/>
          <w:b/>
          <w:bCs/>
          <w:color w:val="4F4F4F"/>
          <w:sz w:val="21"/>
          <w:szCs w:val="21"/>
        </w:rPr>
        <w:t>я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Роспотребнадзора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о </w:t>
      </w:r>
      <w:proofErr w:type="gramStart"/>
      <w:r>
        <w:rPr>
          <w:rFonts w:ascii="Verdana" w:hAnsi="Verdana"/>
          <w:b/>
          <w:bCs/>
          <w:color w:val="4F4F4F"/>
          <w:sz w:val="21"/>
          <w:szCs w:val="21"/>
        </w:rPr>
        <w:t xml:space="preserve">ситуации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4F4F4F"/>
          <w:sz w:val="21"/>
          <w:szCs w:val="21"/>
        </w:rPr>
        <w:t>с</w:t>
      </w:r>
      <w:proofErr w:type="gramEnd"/>
      <w:r>
        <w:rPr>
          <w:rFonts w:ascii="Verdana" w:hAnsi="Verdana"/>
          <w:b/>
          <w:bCs/>
          <w:color w:val="4F4F4F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4F4F4F"/>
          <w:sz w:val="21"/>
          <w:szCs w:val="21"/>
        </w:rPr>
        <w:t>заболеваемость</w:t>
      </w:r>
      <w:r>
        <w:rPr>
          <w:rFonts w:ascii="Verdana" w:hAnsi="Verdana"/>
          <w:b/>
          <w:bCs/>
          <w:color w:val="4F4F4F"/>
          <w:sz w:val="21"/>
          <w:szCs w:val="21"/>
        </w:rPr>
        <w:t>ю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новой </w:t>
      </w:r>
      <w:proofErr w:type="spellStart"/>
      <w:r>
        <w:rPr>
          <w:rFonts w:ascii="Verdana" w:hAnsi="Verdana"/>
          <w:b/>
          <w:bCs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b/>
          <w:bCs/>
          <w:color w:val="4F4F4F"/>
          <w:sz w:val="21"/>
          <w:szCs w:val="21"/>
        </w:rPr>
        <w:t xml:space="preserve"> инфекцией в Свердловской области</w:t>
      </w:r>
    </w:p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На 27 марта 2020 года в Управлении Роспотребнадзора по Свердловской области под медицинским наблюдением находится 9616 граждан.</w:t>
      </w:r>
    </w:p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234 человека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 Лабораторно подтверждено 20 случаев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инфекцией.</w:t>
      </w:r>
    </w:p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обследовано 580 человек, проведено 654 исследования. Всего с 1 февраля обследовано 6709 человек, сделано 10007 исследование.</w:t>
      </w:r>
    </w:p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Сегодня руководитель Управления Роспотребнадзора по Свердловской области принял участие в Оперативном штабе по предупреждению возникновения и распространения на территории Свердловской области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под руководством губернатора.</w:t>
      </w:r>
    </w:p>
    <w:p w:rsidR="00A17AFC" w:rsidRDefault="00A17AFC" w:rsidP="00A17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Ситуация находится на контроле Управления Роспотребнадзора по Свердловской области.</w:t>
      </w:r>
    </w:p>
    <w:p w:rsidR="003A361C" w:rsidRDefault="003A361C"/>
    <w:sectPr w:rsidR="003A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FC"/>
    <w:rsid w:val="0012371B"/>
    <w:rsid w:val="00174F16"/>
    <w:rsid w:val="001914C8"/>
    <w:rsid w:val="003A361C"/>
    <w:rsid w:val="00450747"/>
    <w:rsid w:val="00451B64"/>
    <w:rsid w:val="00452022"/>
    <w:rsid w:val="00486537"/>
    <w:rsid w:val="004F1079"/>
    <w:rsid w:val="007511C5"/>
    <w:rsid w:val="007725FD"/>
    <w:rsid w:val="007763BB"/>
    <w:rsid w:val="007F751E"/>
    <w:rsid w:val="00831227"/>
    <w:rsid w:val="009702A6"/>
    <w:rsid w:val="009A3319"/>
    <w:rsid w:val="00A132C6"/>
    <w:rsid w:val="00A17AFC"/>
    <w:rsid w:val="00A55118"/>
    <w:rsid w:val="00C43941"/>
    <w:rsid w:val="00D551A7"/>
    <w:rsid w:val="00D734C2"/>
    <w:rsid w:val="00DC103E"/>
    <w:rsid w:val="00F211BE"/>
    <w:rsid w:val="00F35EE2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661"/>
  <w15:chartTrackingRefBased/>
  <w15:docId w15:val="{4789BFFE-5D08-4330-95E2-2EFE7A49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2020-03-28T05:15:00Z</dcterms:created>
  <dcterms:modified xsi:type="dcterms:W3CDTF">2020-03-28T05:17:00Z</dcterms:modified>
</cp:coreProperties>
</file>