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О моратории на проведение проверок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 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Уважаемые предприниматели!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 </w:t>
      </w:r>
    </w:p>
    <w:p w:rsidR="007D44FF" w:rsidRPr="007D44FF" w:rsidRDefault="007D44FF" w:rsidP="007D44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соответствии с поручением Председателя Правительства Российской Федерации М.В. </w:t>
      </w:r>
      <w:proofErr w:type="spellStart"/>
      <w:r w:rsidRPr="007D44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Мишустина</w:t>
      </w:r>
      <w:proofErr w:type="spellEnd"/>
      <w:r w:rsidRPr="007D44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от 18 марта 2020 года № ММ-П36-1945 и Федеральным законом от 01 апреля 2020 года № 98-ФЗ «О внесении изменений в отдельные законодательные акты Российской Федерации по вопросам предупреждения ликвидации чрезвычайных ситуаций» в период с 18 марта  по 31 декабря 2020 года введен мораторий на проведение проверок в отношении субъектов МСП, за исключением внеплановых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7D44FF" w:rsidRPr="007D44FF" w:rsidRDefault="007D44FF" w:rsidP="007D44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АО «Корпорация «МСП» на Портале Бизнес-навигатора МСП создан механизм получения обратной связи от субъектов МСП о проведении проверок после введения указанного моратория </w:t>
      </w:r>
      <w:hyperlink r:id="rId4" w:tgtFrame="_blank" w:history="1">
        <w:r w:rsidRPr="007D44FF">
          <w:rPr>
            <w:rFonts w:ascii="Arial" w:eastAsia="Times New Roman" w:hAnsi="Arial" w:cs="Arial"/>
            <w:color w:val="005BD1"/>
            <w:sz w:val="28"/>
            <w:szCs w:val="28"/>
            <w:u w:val="single"/>
            <w:lang w:eastAsia="ru-RU"/>
          </w:rPr>
          <w:t>https://smbn.ru/moratorium.htm</w:t>
        </w:r>
      </w:hyperlink>
    </w:p>
    <w:p w:rsidR="007D44FF" w:rsidRPr="007D44FF" w:rsidRDefault="007D44FF" w:rsidP="007D44F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Все обращения, сформированные на Портале Бизнес-навигатора МСП, направляются на адрес горячей линии Генеральной прокуратуры Российской Федерации (</w:t>
      </w:r>
      <w:hyperlink r:id="rId5" w:tgtFrame="_blank" w:history="1"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val="en-US" w:eastAsia="ru-RU"/>
          </w:rPr>
          <w:t>businesspravo</w:t>
        </w:r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eastAsia="ru-RU"/>
          </w:rPr>
          <w:t>@</w:t>
        </w:r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val="en-US" w:eastAsia="ru-RU"/>
          </w:rPr>
          <w:t>genproc</w:t>
        </w:r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eastAsia="ru-RU"/>
          </w:rPr>
          <w:t>.</w:t>
        </w:r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val="en-US" w:eastAsia="ru-RU"/>
          </w:rPr>
          <w:t>gov</w:t>
        </w:r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eastAsia="ru-RU"/>
          </w:rPr>
          <w:t>.</w:t>
        </w:r>
        <w:proofErr w:type="spellStart"/>
        <w:r w:rsidRPr="007D44FF">
          <w:rPr>
            <w:rFonts w:ascii="Liberation Serif" w:eastAsia="Times New Roman" w:hAnsi="Liberation Serif" w:cs="Arial"/>
            <w:color w:val="005BD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D44F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 для принятия мер прокурорского реагирования.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  уважением</w:t>
      </w:r>
      <w:proofErr w:type="gramEnd"/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Аппарат Уполномоченного по защите прав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предпринимателей в Свердловской области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(343)223-08-09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http</w:t>
        </w:r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://</w:t>
        </w:r>
        <w:proofErr w:type="spellStart"/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uzpp</w:t>
        </w:r>
        <w:proofErr w:type="spellEnd"/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.</w:t>
        </w:r>
        <w:proofErr w:type="spellStart"/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midural</w:t>
        </w:r>
        <w:proofErr w:type="spellEnd"/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.</w:t>
        </w:r>
        <w:proofErr w:type="spellStart"/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/</w:t>
        </w:r>
      </w:hyperlink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Полезная информация: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официальный сайт Уполномоченного раздел «</w:t>
      </w:r>
      <w:r w:rsidRPr="007D44FF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COVID</w:t>
      </w: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19»: </w:t>
      </w:r>
      <w:hyperlink r:id="rId7" w:tgtFrame="_blank" w:history="1"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https://uzpp.midural.ru/article/show/id/10033</w:t>
        </w:r>
      </w:hyperlink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Федеральной налоговой службы, раздел «Коронавирус: меры поддержки» по ссылке: </w:t>
      </w:r>
      <w:hyperlink r:id="rId8" w:tgtFrame="_blank" w:history="1"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https://www.nalog.ru/rn77/business-support-2020/</w:t>
        </w:r>
      </w:hyperlink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официальный сайт Банка России, раздел «Меры поддержки субъектов малого и среднего бизнеса: ответы на вопросы предпринимателей» по ссылке: </w:t>
      </w:r>
      <w:hyperlink r:id="rId9" w:tgtFrame="_blank" w:history="1">
        <w:r w:rsidRPr="007D44FF">
          <w:rPr>
            <w:rFonts w:ascii="Liberation Serif" w:eastAsia="Times New Roman" w:hAnsi="Liberation Serif" w:cs="Arial"/>
            <w:color w:val="005BD1"/>
            <w:sz w:val="23"/>
            <w:szCs w:val="23"/>
            <w:u w:val="single"/>
            <w:lang w:eastAsia="ru-RU"/>
          </w:rPr>
          <w:t>https://cbr.ru/covid/</w:t>
        </w:r>
      </w:hyperlink>
      <w:r w:rsidRPr="007D44FF">
        <w:rPr>
          <w:rFonts w:ascii="Liberation Serif" w:eastAsia="Times New Roman" w:hAnsi="Liberation Serif" w:cs="Arial"/>
          <w:color w:val="333333"/>
          <w:sz w:val="23"/>
          <w:szCs w:val="23"/>
          <w:lang w:eastAsia="ru-RU"/>
        </w:rPr>
        <w:t>;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Министерства экономического развития Российской Федерации по ссылке:</w:t>
      </w:r>
      <w:r w:rsidRPr="007D44FF">
        <w:rPr>
          <w:rFonts w:ascii="Liberation Serif" w:eastAsia="Times New Roman" w:hAnsi="Liberation Serif" w:cs="Arial"/>
          <w:color w:val="333333"/>
          <w:sz w:val="23"/>
          <w:szCs w:val="23"/>
          <w:lang w:eastAsia="ru-RU"/>
        </w:rPr>
        <w:t> </w:t>
      </w:r>
      <w:hyperlink r:id="rId10" w:tgtFrame="_blank" w:history="1">
        <w:r w:rsidRPr="007D44FF">
          <w:rPr>
            <w:rFonts w:ascii="Liberation Serif" w:eastAsia="Times New Roman" w:hAnsi="Liberation Serif" w:cs="Arial"/>
            <w:color w:val="005BD1"/>
            <w:sz w:val="23"/>
            <w:szCs w:val="23"/>
            <w:u w:val="single"/>
            <w:lang w:eastAsia="ru-RU"/>
          </w:rPr>
          <w:t>http://covid.economy.gov.ru/</w:t>
        </w:r>
      </w:hyperlink>
      <w:r w:rsidRPr="007D44FF">
        <w:rPr>
          <w:rFonts w:ascii="Liberation Serif" w:eastAsia="Times New Roman" w:hAnsi="Liberation Serif" w:cs="Arial"/>
          <w:color w:val="333333"/>
          <w:sz w:val="23"/>
          <w:szCs w:val="23"/>
          <w:lang w:eastAsia="ru-RU"/>
        </w:rPr>
        <w:t>;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Свердловский областной фонд поддержки предпринимательства: </w:t>
      </w:r>
      <w:hyperlink r:id="rId11" w:tgtFrame="_blank" w:history="1"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https://sofp.ru/new-antikrizis/</w:t>
        </w:r>
      </w:hyperlink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Роспоребнадзор</w:t>
      </w:r>
      <w:proofErr w:type="spellEnd"/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раздел «Коронавирус» по ссылке: </w:t>
      </w:r>
      <w:hyperlink r:id="rId12" w:tgtFrame="_blank" w:history="1">
        <w:r w:rsidRPr="007D44F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http://www.66.rospotrebnadzor.ru</w:t>
        </w:r>
      </w:hyperlink>
    </w:p>
    <w:p w:rsidR="007D44FF" w:rsidRPr="007D44FF" w:rsidRDefault="007D44FF" w:rsidP="007D44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D44FF" w:rsidRPr="007D44FF" w:rsidRDefault="007D44FF" w:rsidP="007D44F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Ответить</w:t>
      </w:r>
    </w:p>
    <w:p w:rsidR="007D44FF" w:rsidRPr="007D44FF" w:rsidRDefault="007D44FF" w:rsidP="007D44F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Переслать</w:t>
      </w:r>
    </w:p>
    <w:p w:rsidR="007D44FF" w:rsidRPr="007D44FF" w:rsidRDefault="007D44FF" w:rsidP="007D44F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Создать событие</w:t>
      </w:r>
    </w:p>
    <w:p w:rsidR="007D44FF" w:rsidRPr="007D44FF" w:rsidRDefault="007D44FF" w:rsidP="007D44F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D44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Предложить звонок</w:t>
      </w:r>
    </w:p>
    <w:p w:rsidR="007D44FF" w:rsidRDefault="007D44FF"/>
    <w:sectPr w:rsidR="007D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F"/>
    <w:rsid w:val="007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29C6-D608-4906-B404-2E29AD62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3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56938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usiness-support-20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pp.midural.ru/article/show/id/10033" TargetMode="External"/><Relationship Id="rId12" Type="http://schemas.openxmlformats.org/officeDocument/2006/relationships/hyperlink" Target="http://www.66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zpp.midural.ru/" TargetMode="External"/><Relationship Id="rId11" Type="http://schemas.openxmlformats.org/officeDocument/2006/relationships/hyperlink" Target="https://sofp.ru/new-antikrizis/" TargetMode="External"/><Relationship Id="rId5" Type="http://schemas.openxmlformats.org/officeDocument/2006/relationships/hyperlink" Target="https://e.mail.ru/compose/?mailto=mailto%3abusinesspravo@genproc.gov.ru" TargetMode="External"/><Relationship Id="rId10" Type="http://schemas.openxmlformats.org/officeDocument/2006/relationships/hyperlink" Target="http://covid.economy.gov.ru/" TargetMode="External"/><Relationship Id="rId4" Type="http://schemas.openxmlformats.org/officeDocument/2006/relationships/hyperlink" Target="https://smbn.ru/moratorium.htm" TargetMode="External"/><Relationship Id="rId9" Type="http://schemas.openxmlformats.org/officeDocument/2006/relationships/hyperlink" Target="https://cbr.ru/cov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2020-06-05T06:27:00Z</dcterms:created>
  <dcterms:modified xsi:type="dcterms:W3CDTF">2020-06-05T06:28:00Z</dcterms:modified>
</cp:coreProperties>
</file>