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AA" w:rsidRDefault="00014CAA">
      <w:pPr>
        <w:pStyle w:val="normal0"/>
        <w:shd w:val="clear" w:color="auto" w:fill="FFFFFF"/>
        <w:spacing w:after="240" w:line="240" w:lineRule="auto"/>
        <w:jc w:val="center"/>
        <w:rPr>
          <w:rFonts w:ascii="Verdana" w:hAnsi="Verdana" w:cs="Verdana"/>
          <w:color w:val="4F4F4F"/>
          <w:sz w:val="21"/>
          <w:szCs w:val="21"/>
        </w:rPr>
      </w:pPr>
      <w:r>
        <w:rPr>
          <w:rFonts w:ascii="Verdana" w:hAnsi="Verdana" w:cs="Verdana"/>
          <w:b/>
          <w:color w:val="4F4F4F"/>
          <w:sz w:val="21"/>
          <w:szCs w:val="21"/>
        </w:rPr>
        <w:t>Информационный бюллетень Роспотребнадзора о заболеваемости новой коронавирусной инфекцией в Свердловской области по итогам  28.12.2020 г.</w:t>
      </w:r>
    </w:p>
    <w:p w:rsidR="00014CAA" w:rsidRDefault="00014CAA">
      <w:pPr>
        <w:pStyle w:val="normal0"/>
        <w:shd w:val="clear" w:color="auto" w:fill="FFFFFF"/>
        <w:spacing w:after="240" w:line="240" w:lineRule="auto"/>
        <w:rPr>
          <w:rFonts w:ascii="Verdana" w:hAnsi="Verdana" w:cs="Verdana"/>
          <w:color w:val="4F4F4F"/>
          <w:sz w:val="21"/>
          <w:szCs w:val="21"/>
        </w:rPr>
      </w:pPr>
      <w:bookmarkStart w:id="0" w:name="_gjdgxs" w:colFirst="0" w:colLast="0"/>
      <w:bookmarkEnd w:id="0"/>
      <w:r>
        <w:rPr>
          <w:rFonts w:ascii="Verdana" w:hAnsi="Verdana" w:cs="Verdana"/>
          <w:color w:val="4F4F4F"/>
          <w:sz w:val="21"/>
          <w:szCs w:val="21"/>
        </w:rPr>
        <w:t>Всего на 28 декабря 2020 года лабораторно подтвержден 57381 (+404) случай заражения COVID-19:</w:t>
      </w:r>
    </w:p>
    <w:tbl>
      <w:tblPr>
        <w:tblW w:w="37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840"/>
      </w:tblGrid>
      <w:tr w:rsidR="00014CAA" w:rsidTr="00AF231D">
        <w:trPr>
          <w:trHeight w:val="57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Алапаевск и Алапаевский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479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Арамиль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332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330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Артинский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308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Асбест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546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Ачит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137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116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375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1265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Бисертский ГО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211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327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51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Верхнейвинский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42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89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1358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289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46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114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54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Гари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4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Горноуральский ГО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270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172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31567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156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Ивдель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114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Ирбит и Ирбитский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506</w:t>
            </w:r>
          </w:p>
        </w:tc>
      </w:tr>
      <w:tr w:rsidR="00014CAA" w:rsidTr="00AF231D">
        <w:trPr>
          <w:trHeight w:val="57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1447</w:t>
            </w:r>
          </w:p>
        </w:tc>
      </w:tr>
      <w:tr w:rsidR="00014CAA" w:rsidTr="00AF231D">
        <w:trPr>
          <w:trHeight w:val="57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Камышлов и Камышловский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372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246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368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322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682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386</w:t>
            </w:r>
          </w:p>
        </w:tc>
      </w:tr>
      <w:tr w:rsidR="00014CAA" w:rsidTr="00AF231D">
        <w:trPr>
          <w:trHeight w:val="57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Красноуфимск и Красноуфимский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714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Кушва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308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417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641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3534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98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209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52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пгт Малышева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6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Пелым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6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1679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349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Пышминский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251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Ревда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1739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Реж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592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Рефтинский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93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209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Серов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827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Слободо-Туринский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145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Сосьва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38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363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30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596</w:t>
            </w:r>
          </w:p>
        </w:tc>
      </w:tr>
      <w:tr w:rsidR="00014CAA" w:rsidTr="00AF231D">
        <w:trPr>
          <w:trHeight w:val="57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Сысерть и Сысертский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223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Тавда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131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Таборинский район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Талицкий район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320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Тугулым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112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Туринск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222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29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Шаля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76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Обсерватор (AVS-отель)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8</w:t>
            </w:r>
          </w:p>
        </w:tc>
      </w:tr>
      <w:tr w:rsidR="00014CAA" w:rsidTr="00AF231D">
        <w:trPr>
          <w:trHeight w:val="300"/>
        </w:trPr>
        <w:tc>
          <w:tcPr>
            <w:tcW w:w="2955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14CAA" w:rsidRPr="00AF231D" w:rsidRDefault="00014CAA" w:rsidP="00AF231D">
            <w:pPr>
              <w:pStyle w:val="normal0"/>
              <w:spacing w:after="240" w:line="240" w:lineRule="auto"/>
              <w:jc w:val="right"/>
              <w:rPr>
                <w:rFonts w:ascii="Verdana" w:hAnsi="Verdana" w:cs="Verdana"/>
                <w:color w:val="4F4F4F"/>
                <w:sz w:val="21"/>
                <w:szCs w:val="21"/>
              </w:rPr>
            </w:pPr>
            <w:r w:rsidRPr="00AF231D">
              <w:rPr>
                <w:rFonts w:ascii="Verdana" w:hAnsi="Verdana" w:cs="Verdana"/>
                <w:color w:val="4F4F4F"/>
                <w:sz w:val="21"/>
                <w:szCs w:val="21"/>
              </w:rPr>
              <w:t>78</w:t>
            </w:r>
          </w:p>
        </w:tc>
      </w:tr>
    </w:tbl>
    <w:p w:rsidR="00014CAA" w:rsidRDefault="00014CAA">
      <w:pPr>
        <w:pStyle w:val="normal0"/>
        <w:shd w:val="clear" w:color="auto" w:fill="FFFFFF"/>
        <w:spacing w:after="240" w:line="240" w:lineRule="auto"/>
        <w:rPr>
          <w:rFonts w:ascii="Verdana" w:hAnsi="Verdana" w:cs="Verdana"/>
          <w:color w:val="4F4F4F"/>
          <w:sz w:val="21"/>
          <w:szCs w:val="21"/>
        </w:rPr>
      </w:pPr>
      <w:r>
        <w:rPr>
          <w:rFonts w:ascii="Verdana" w:hAnsi="Verdana" w:cs="Verdana"/>
          <w:color w:val="4F4F4F"/>
          <w:sz w:val="21"/>
          <w:szCs w:val="21"/>
        </w:rPr>
        <w:t> А также 203 человека из других регионов страны.</w:t>
      </w:r>
    </w:p>
    <w:p w:rsidR="00014CAA" w:rsidRDefault="00014CAA">
      <w:pPr>
        <w:pStyle w:val="normal0"/>
      </w:pPr>
    </w:p>
    <w:sectPr w:rsidR="00014CAA" w:rsidSect="00AA30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007"/>
    <w:rsid w:val="00014CAA"/>
    <w:rsid w:val="0091671D"/>
    <w:rsid w:val="00972C36"/>
    <w:rsid w:val="00AA3007"/>
    <w:rsid w:val="00A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A30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A30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A30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A30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A30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A30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5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5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5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5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5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5F5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AA3007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A300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35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A300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035F5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AA300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223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Роспотребнадзора о заболеваемости новой коронавирусной инфекцией в Свердловской области по итогам  28</dc:title>
  <dc:subject/>
  <dc:creator/>
  <cp:keywords/>
  <dc:description/>
  <cp:lastModifiedBy>Зибарев Ю П</cp:lastModifiedBy>
  <cp:revision>2</cp:revision>
  <dcterms:created xsi:type="dcterms:W3CDTF">2020-12-29T04:53:00Z</dcterms:created>
  <dcterms:modified xsi:type="dcterms:W3CDTF">2020-12-29T04:53:00Z</dcterms:modified>
</cp:coreProperties>
</file>